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D649" w14:textId="77777777" w:rsidR="008C733A" w:rsidRPr="008C733A" w:rsidRDefault="008C733A" w:rsidP="008C733A">
      <w:pPr>
        <w:jc w:val="center"/>
        <w:rPr>
          <w:rFonts w:ascii="Times New Roman" w:hAnsi="Times New Roman" w:cs="Times New Roman"/>
          <w:b/>
          <w:bCs/>
        </w:rPr>
      </w:pPr>
      <w:r w:rsidRPr="008C733A">
        <w:rPr>
          <w:rFonts w:ascii="Times New Roman" w:hAnsi="Times New Roman" w:cs="Times New Roman"/>
          <w:b/>
          <w:bCs/>
        </w:rPr>
        <w:t>ORDINANCE NO. ______</w:t>
      </w:r>
    </w:p>
    <w:p w14:paraId="31683162" w14:textId="154ECA8C" w:rsidR="008C733A" w:rsidRPr="008C733A" w:rsidRDefault="008C733A" w:rsidP="008C733A">
      <w:pPr>
        <w:jc w:val="both"/>
        <w:rPr>
          <w:rFonts w:ascii="Times New Roman" w:hAnsi="Times New Roman" w:cs="Times New Roman"/>
          <w:b/>
          <w:bCs/>
        </w:rPr>
      </w:pPr>
      <w:r w:rsidRPr="008C733A">
        <w:rPr>
          <w:rFonts w:ascii="Times New Roman" w:hAnsi="Times New Roman" w:cs="Times New Roman"/>
          <w:b/>
          <w:bCs/>
        </w:rPr>
        <w:t>AN ORDINANCE OF THE CITY COUNCIL OF PAYSON CITY, UTAH, AMENDING TITLE 11, CHAPTER 16 OF THE PAYSON CITY MUNICIPAL CODE RELATING TO CEMETERY REGULATIONS; ADOPTING REVISIONS REGARDING BURIAL RIGHTS, HERITAGE TRANSFERS, ABANDONMENT OF BURIAL RIGHTS, INTERMENT REQUIREMENTS, MONUMENT AND MARKER STANDARDS, VETERANS AREA MONUMENTS, AND DAYS WHEN BURIALS ARE PROHIBITED; INCORPORATING SUCH AMENDMENTS BY REFERENCE THROUGH EXHIBIT A; PROVIDING FOR CODIFICATION, SEVERABILITY, REPEAL OF CONFLICTING PROVISIONS, AND AN EFFECTIVE DATE.</w:t>
      </w:r>
      <w:r w:rsidRPr="008C733A">
        <w:rPr>
          <w:rFonts w:ascii="Segoe UI" w:eastAsia="Times New Roman" w:hAnsi="Segoe UI" w:cs="Segoe UI"/>
          <w:b/>
          <w:bCs/>
          <w:kern w:val="0"/>
          <w:sz w:val="27"/>
          <w:szCs w:val="27"/>
          <w14:ligatures w14:val="none"/>
        </w:rPr>
        <w:t xml:space="preserve"> </w:t>
      </w:r>
    </w:p>
    <w:p w14:paraId="053B5B64" w14:textId="2A7E7742" w:rsidR="008C733A" w:rsidRPr="008C733A" w:rsidRDefault="008C733A" w:rsidP="00F50A51">
      <w:pPr>
        <w:jc w:val="both"/>
        <w:rPr>
          <w:rFonts w:ascii="Times New Roman" w:hAnsi="Times New Roman" w:cs="Times New Roman"/>
          <w:b/>
          <w:bCs/>
        </w:rPr>
      </w:pPr>
      <w:r>
        <w:rPr>
          <w:rFonts w:ascii="Times New Roman" w:hAnsi="Times New Roman" w:cs="Times New Roman"/>
          <w:b/>
          <w:bCs/>
        </w:rPr>
        <w:t xml:space="preserve">WHEREAS. </w:t>
      </w:r>
      <w:r w:rsidRPr="008C733A">
        <w:rPr>
          <w:rFonts w:ascii="Times New Roman" w:hAnsi="Times New Roman" w:cs="Times New Roman"/>
        </w:rPr>
        <w:t>Payson City owns and operates the Payson City Cemetery and is authorized to establish regulations for the management, operation, and maintenance of the cemetery; and</w:t>
      </w:r>
    </w:p>
    <w:p w14:paraId="61B32561" w14:textId="544796C1" w:rsidR="008C733A" w:rsidRPr="008C733A" w:rsidRDefault="008C733A" w:rsidP="00F50A51">
      <w:pPr>
        <w:jc w:val="both"/>
        <w:rPr>
          <w:rFonts w:ascii="Times New Roman" w:hAnsi="Times New Roman" w:cs="Times New Roman"/>
          <w:b/>
          <w:bCs/>
        </w:rPr>
      </w:pPr>
      <w:r w:rsidRPr="008C733A">
        <w:rPr>
          <w:rFonts w:ascii="Times New Roman" w:hAnsi="Times New Roman" w:cs="Times New Roman"/>
          <w:b/>
          <w:bCs/>
        </w:rPr>
        <w:t>WHEREAS,</w:t>
      </w:r>
      <w:r>
        <w:rPr>
          <w:rFonts w:ascii="Times New Roman" w:hAnsi="Times New Roman" w:cs="Times New Roman"/>
          <w:b/>
          <w:bCs/>
        </w:rPr>
        <w:t xml:space="preserve"> </w:t>
      </w:r>
      <w:r w:rsidRPr="008C733A">
        <w:rPr>
          <w:rFonts w:ascii="Times New Roman" w:hAnsi="Times New Roman" w:cs="Times New Roman"/>
        </w:rPr>
        <w:t>the City Council has reviewed portions of Title 11, Chapter 11.16 of the Payson City Municipal Code and finds that certain amendments are necessary to clarify cemetery administration and operations; and</w:t>
      </w:r>
    </w:p>
    <w:p w14:paraId="19A4DE4F" w14:textId="476BDCD6" w:rsidR="008C733A" w:rsidRPr="008C733A" w:rsidRDefault="008C733A" w:rsidP="00F50A51">
      <w:pPr>
        <w:jc w:val="both"/>
        <w:rPr>
          <w:rFonts w:ascii="Times New Roman" w:hAnsi="Times New Roman" w:cs="Times New Roman"/>
        </w:rPr>
      </w:pPr>
      <w:r w:rsidRPr="008C733A">
        <w:rPr>
          <w:rFonts w:ascii="Times New Roman" w:hAnsi="Times New Roman" w:cs="Times New Roman"/>
          <w:b/>
          <w:bCs/>
        </w:rPr>
        <w:t>WHEREAS,</w:t>
      </w:r>
      <w:r>
        <w:rPr>
          <w:rFonts w:ascii="Times New Roman" w:hAnsi="Times New Roman" w:cs="Times New Roman"/>
          <w:b/>
          <w:bCs/>
        </w:rPr>
        <w:t xml:space="preserve"> </w:t>
      </w:r>
      <w:r w:rsidRPr="008C733A">
        <w:rPr>
          <w:rFonts w:ascii="Times New Roman" w:hAnsi="Times New Roman" w:cs="Times New Roman"/>
        </w:rPr>
        <w:t xml:space="preserve">the proposed amendments include provisions relating to the transfer of burial rights, heritage transfers, abandonment and reversion of burial rights, Angel Garden burials, monument and marker standards, Veterans Area monument requirements, and cemetery holiday closures; and </w:t>
      </w:r>
    </w:p>
    <w:p w14:paraId="14E8D37A" w14:textId="6182F46B" w:rsidR="008C733A" w:rsidRPr="008C733A" w:rsidRDefault="008C733A" w:rsidP="00F50A51">
      <w:pPr>
        <w:jc w:val="both"/>
        <w:rPr>
          <w:rFonts w:ascii="Times New Roman" w:hAnsi="Times New Roman" w:cs="Times New Roman"/>
        </w:rPr>
      </w:pPr>
      <w:r w:rsidRPr="008C733A">
        <w:rPr>
          <w:rFonts w:ascii="Times New Roman" w:hAnsi="Times New Roman" w:cs="Times New Roman"/>
          <w:b/>
          <w:bCs/>
        </w:rPr>
        <w:t>WHEREAS</w:t>
      </w:r>
      <w:r>
        <w:rPr>
          <w:rFonts w:ascii="Times New Roman" w:hAnsi="Times New Roman" w:cs="Times New Roman"/>
          <w:b/>
          <w:bCs/>
        </w:rPr>
        <w:t xml:space="preserve">, </w:t>
      </w:r>
      <w:r w:rsidRPr="008C733A">
        <w:rPr>
          <w:rFonts w:ascii="Times New Roman" w:hAnsi="Times New Roman" w:cs="Times New Roman"/>
        </w:rPr>
        <w:t>the City Council finds that adoption of the proposed amendments is in the best interests of Payson City and promotes the efficient administration of the Payson City Cemetery; and</w:t>
      </w:r>
    </w:p>
    <w:p w14:paraId="4D87B826" w14:textId="15F8B6B8" w:rsidR="008C733A" w:rsidRPr="008C733A" w:rsidRDefault="008C733A" w:rsidP="00F50A51">
      <w:pPr>
        <w:jc w:val="both"/>
        <w:rPr>
          <w:rFonts w:ascii="Times New Roman" w:hAnsi="Times New Roman" w:cs="Times New Roman"/>
          <w:b/>
          <w:bCs/>
        </w:rPr>
      </w:pPr>
      <w:r w:rsidRPr="008C733A">
        <w:rPr>
          <w:rFonts w:ascii="Times New Roman" w:hAnsi="Times New Roman" w:cs="Times New Roman"/>
          <w:b/>
          <w:bCs/>
        </w:rPr>
        <w:t>WHEREAS,</w:t>
      </w:r>
      <w:r>
        <w:rPr>
          <w:rFonts w:ascii="Times New Roman" w:hAnsi="Times New Roman" w:cs="Times New Roman"/>
          <w:b/>
          <w:bCs/>
        </w:rPr>
        <w:t xml:space="preserve"> </w:t>
      </w:r>
      <w:r w:rsidRPr="008C733A">
        <w:rPr>
          <w:rFonts w:ascii="Times New Roman" w:hAnsi="Times New Roman" w:cs="Times New Roman"/>
        </w:rPr>
        <w:t>the amended code language attached hereto as Exhibit A is incorporated herein by this reference.</w:t>
      </w:r>
      <w:r w:rsidRPr="008C733A">
        <w:rPr>
          <w:rFonts w:ascii="Times New Roman" w:hAnsi="Times New Roman" w:cs="Times New Roman"/>
          <w:b/>
          <w:bCs/>
        </w:rPr>
        <w:t xml:space="preserve"> </w:t>
      </w:r>
    </w:p>
    <w:p w14:paraId="6AB0593A" w14:textId="77777777" w:rsidR="008C733A" w:rsidRPr="008C733A" w:rsidRDefault="008C733A" w:rsidP="00F50A51">
      <w:pPr>
        <w:jc w:val="both"/>
        <w:rPr>
          <w:rFonts w:ascii="Times New Roman" w:hAnsi="Times New Roman" w:cs="Times New Roman"/>
          <w:b/>
          <w:bCs/>
        </w:rPr>
      </w:pPr>
      <w:r w:rsidRPr="008C733A">
        <w:rPr>
          <w:rFonts w:ascii="Times New Roman" w:hAnsi="Times New Roman" w:cs="Times New Roman"/>
          <w:b/>
          <w:bCs/>
        </w:rPr>
        <w:t>NOW, THEREFORE, BE IT ORDAINED BY THE CITY COUNCIL OF PAYSON CITY, UTAH, AS FOLLOWS:</w:t>
      </w:r>
    </w:p>
    <w:p w14:paraId="04C31BA0" w14:textId="6D366A70" w:rsidR="008C733A" w:rsidRPr="008C733A" w:rsidRDefault="008C733A" w:rsidP="00F50A51">
      <w:pPr>
        <w:jc w:val="both"/>
        <w:rPr>
          <w:rFonts w:ascii="Times New Roman" w:hAnsi="Times New Roman" w:cs="Times New Roman"/>
          <w:b/>
          <w:bCs/>
        </w:rPr>
      </w:pPr>
      <w:r w:rsidRPr="008C733A">
        <w:rPr>
          <w:rFonts w:ascii="Times New Roman" w:hAnsi="Times New Roman" w:cs="Times New Roman"/>
          <w:b/>
          <w:bCs/>
        </w:rPr>
        <w:t>Section 1. Amendment of Municipal Code.</w:t>
      </w:r>
      <w:r>
        <w:rPr>
          <w:rFonts w:ascii="Times New Roman" w:hAnsi="Times New Roman" w:cs="Times New Roman"/>
          <w:b/>
          <w:bCs/>
        </w:rPr>
        <w:t xml:space="preserve"> </w:t>
      </w:r>
      <w:r w:rsidRPr="00F50A51">
        <w:rPr>
          <w:rFonts w:ascii="Times New Roman" w:hAnsi="Times New Roman" w:cs="Times New Roman"/>
        </w:rPr>
        <w:t>Payson City Municipal Code Title 11, Chapter 11.16, Cemetery Regulations, is hereby amended as set forth in Exhibit A, attached hereto and incorporated herein by this reference as though fully set forth herein.</w:t>
      </w:r>
      <w:r w:rsidRPr="008C733A">
        <w:rPr>
          <w:rFonts w:ascii="Times New Roman" w:hAnsi="Times New Roman" w:cs="Times New Roman"/>
          <w:b/>
          <w:bCs/>
        </w:rPr>
        <w:t xml:space="preserve"> </w:t>
      </w:r>
    </w:p>
    <w:p w14:paraId="4C0789A3" w14:textId="77777777" w:rsidR="008C733A" w:rsidRPr="008C733A" w:rsidRDefault="008C733A" w:rsidP="00F50A51">
      <w:pPr>
        <w:jc w:val="both"/>
        <w:rPr>
          <w:rFonts w:ascii="Times New Roman" w:hAnsi="Times New Roman" w:cs="Times New Roman"/>
          <w:b/>
          <w:bCs/>
        </w:rPr>
      </w:pPr>
      <w:r w:rsidRPr="008C733A">
        <w:rPr>
          <w:rFonts w:ascii="Times New Roman" w:hAnsi="Times New Roman" w:cs="Times New Roman"/>
          <w:b/>
          <w:bCs/>
        </w:rPr>
        <w:t>The amendments approved by this Ordinance include, without limitation:</w:t>
      </w:r>
    </w:p>
    <w:p w14:paraId="58381B1D" w14:textId="5B9E468B" w:rsidR="008C733A" w:rsidRPr="00F50A51" w:rsidRDefault="008C733A" w:rsidP="00F50A51">
      <w:pPr>
        <w:jc w:val="both"/>
        <w:rPr>
          <w:rFonts w:ascii="Times New Roman" w:hAnsi="Times New Roman" w:cs="Times New Roman"/>
        </w:rPr>
      </w:pPr>
      <w:r w:rsidRPr="00F50A51">
        <w:rPr>
          <w:rFonts w:ascii="Times New Roman" w:hAnsi="Times New Roman" w:cs="Times New Roman"/>
        </w:rPr>
        <w:t xml:space="preserve">A. Amendments to Section 11.16.060 concerning records of conveyances and heritage transfers of burial rights. </w:t>
      </w:r>
    </w:p>
    <w:p w14:paraId="7B750CC3" w14:textId="62052613" w:rsidR="008C733A" w:rsidRPr="00F50A51" w:rsidRDefault="008C733A" w:rsidP="00F50A51">
      <w:pPr>
        <w:jc w:val="both"/>
        <w:rPr>
          <w:rFonts w:ascii="Times New Roman" w:hAnsi="Times New Roman" w:cs="Times New Roman"/>
        </w:rPr>
      </w:pPr>
      <w:r w:rsidRPr="00F50A51">
        <w:rPr>
          <w:rFonts w:ascii="Times New Roman" w:hAnsi="Times New Roman" w:cs="Times New Roman"/>
        </w:rPr>
        <w:t>B. Amendments to Section 11.16.070 concerning abandonment and reversion of burial rights and City repurchase provisions</w:t>
      </w:r>
    </w:p>
    <w:p w14:paraId="54777DE3" w14:textId="63AF102E" w:rsidR="008C733A" w:rsidRPr="00F50A51" w:rsidRDefault="008C733A" w:rsidP="00F50A51">
      <w:pPr>
        <w:jc w:val="both"/>
        <w:rPr>
          <w:rFonts w:ascii="Times New Roman" w:hAnsi="Times New Roman" w:cs="Times New Roman"/>
        </w:rPr>
      </w:pPr>
      <w:r w:rsidRPr="00F50A51">
        <w:rPr>
          <w:rFonts w:ascii="Times New Roman" w:hAnsi="Times New Roman" w:cs="Times New Roman"/>
        </w:rPr>
        <w:lastRenderedPageBreak/>
        <w:t>C. Amendments to Section 11.16.080 concerning interment requirements, cremation vaults, and Angel Garden infant burials.</w:t>
      </w:r>
      <w:r w:rsidR="00F50A51" w:rsidRPr="00F50A51">
        <w:rPr>
          <w:rFonts w:ascii="Times New Roman" w:hAnsi="Times New Roman" w:cs="Times New Roman"/>
        </w:rPr>
        <w:t xml:space="preserve"> </w:t>
      </w:r>
    </w:p>
    <w:p w14:paraId="072560C9" w14:textId="4E0CB3B7" w:rsidR="008C733A" w:rsidRPr="00F50A51" w:rsidRDefault="008C733A" w:rsidP="00F50A51">
      <w:pPr>
        <w:jc w:val="both"/>
        <w:rPr>
          <w:rFonts w:ascii="Times New Roman" w:hAnsi="Times New Roman" w:cs="Times New Roman"/>
        </w:rPr>
      </w:pPr>
      <w:r w:rsidRPr="00F50A51">
        <w:rPr>
          <w:rFonts w:ascii="Times New Roman" w:hAnsi="Times New Roman" w:cs="Times New Roman"/>
        </w:rPr>
        <w:t xml:space="preserve">D. Amendments to Section 11.16.110 concerning monument and marker specifications, payment requirements, foundations, doweling requirements, and installation standards. </w:t>
      </w:r>
    </w:p>
    <w:p w14:paraId="3FFEA10A" w14:textId="585748BF" w:rsidR="008C733A" w:rsidRPr="00F50A51" w:rsidRDefault="008C733A" w:rsidP="00F50A51">
      <w:pPr>
        <w:jc w:val="both"/>
        <w:rPr>
          <w:rFonts w:ascii="Times New Roman" w:hAnsi="Times New Roman" w:cs="Times New Roman"/>
        </w:rPr>
      </w:pPr>
      <w:r w:rsidRPr="00F50A51">
        <w:rPr>
          <w:rFonts w:ascii="Times New Roman" w:hAnsi="Times New Roman" w:cs="Times New Roman"/>
        </w:rPr>
        <w:t xml:space="preserve">E. Amendments to Section 11.16.120 concerning monuments and markers within the designated Veterans Area. </w:t>
      </w:r>
    </w:p>
    <w:p w14:paraId="2674C1F2" w14:textId="278EBC5A" w:rsidR="008C733A" w:rsidRPr="00F50A51" w:rsidRDefault="008C733A" w:rsidP="00F50A51">
      <w:pPr>
        <w:jc w:val="both"/>
        <w:rPr>
          <w:rFonts w:ascii="Times New Roman" w:hAnsi="Times New Roman" w:cs="Times New Roman"/>
        </w:rPr>
      </w:pPr>
      <w:r w:rsidRPr="00F50A51">
        <w:rPr>
          <w:rFonts w:ascii="Times New Roman" w:hAnsi="Times New Roman" w:cs="Times New Roman"/>
        </w:rPr>
        <w:t xml:space="preserve">F. Amendments to Section 11.16.160 concerning days when burials are prohibited. </w:t>
      </w:r>
    </w:p>
    <w:p w14:paraId="537B9361" w14:textId="3C5E1C3B" w:rsidR="008C733A" w:rsidRPr="00F50A51" w:rsidRDefault="008C733A" w:rsidP="00F50A51">
      <w:pPr>
        <w:jc w:val="both"/>
        <w:rPr>
          <w:rFonts w:ascii="Times New Roman" w:hAnsi="Times New Roman" w:cs="Times New Roman"/>
        </w:rPr>
      </w:pPr>
      <w:r w:rsidRPr="00F50A51">
        <w:rPr>
          <w:rFonts w:ascii="Times New Roman" w:hAnsi="Times New Roman" w:cs="Times New Roman"/>
          <w:b/>
          <w:bCs/>
        </w:rPr>
        <w:t>Section 2. Exhibit A Incorporated.</w:t>
      </w:r>
      <w:r w:rsidR="00F50A51">
        <w:rPr>
          <w:rFonts w:ascii="Times New Roman" w:hAnsi="Times New Roman" w:cs="Times New Roman"/>
          <w:b/>
          <w:bCs/>
        </w:rPr>
        <w:t xml:space="preserve"> </w:t>
      </w:r>
      <w:r w:rsidRPr="00F50A51">
        <w:rPr>
          <w:rFonts w:ascii="Times New Roman" w:hAnsi="Times New Roman" w:cs="Times New Roman"/>
        </w:rPr>
        <w:t xml:space="preserve">The </w:t>
      </w:r>
      <w:r w:rsidR="00F50A51">
        <w:rPr>
          <w:rFonts w:ascii="Times New Roman" w:hAnsi="Times New Roman" w:cs="Times New Roman"/>
        </w:rPr>
        <w:t>d</w:t>
      </w:r>
      <w:r w:rsidRPr="00F50A51">
        <w:rPr>
          <w:rFonts w:ascii="Times New Roman" w:hAnsi="Times New Roman" w:cs="Times New Roman"/>
        </w:rPr>
        <w:t xml:space="preserve">ocument </w:t>
      </w:r>
      <w:r w:rsidR="00F50A51">
        <w:rPr>
          <w:rFonts w:ascii="Times New Roman" w:hAnsi="Times New Roman" w:cs="Times New Roman"/>
        </w:rPr>
        <w:t xml:space="preserve">attached to this Ordinance as Exhibit A, </w:t>
      </w:r>
      <w:r w:rsidRPr="00F50A51">
        <w:rPr>
          <w:rFonts w:ascii="Times New Roman" w:hAnsi="Times New Roman" w:cs="Times New Roman"/>
        </w:rPr>
        <w:t xml:space="preserve">is hereby approved and adopted as the official amendment language to Chapter 11.16 of the Payson City Municipal Code. </w:t>
      </w:r>
    </w:p>
    <w:p w14:paraId="78259FBD" w14:textId="6BC67B04" w:rsidR="008C733A" w:rsidRPr="00F50A51" w:rsidRDefault="008C733A" w:rsidP="00F50A51">
      <w:pPr>
        <w:jc w:val="both"/>
        <w:rPr>
          <w:rFonts w:ascii="Times New Roman" w:hAnsi="Times New Roman" w:cs="Times New Roman"/>
        </w:rPr>
      </w:pPr>
      <w:r w:rsidRPr="008C733A">
        <w:rPr>
          <w:rFonts w:ascii="Times New Roman" w:hAnsi="Times New Roman" w:cs="Times New Roman"/>
          <w:b/>
          <w:bCs/>
        </w:rPr>
        <w:t>Section 3. Codification.</w:t>
      </w:r>
      <w:r w:rsidR="00F50A51">
        <w:rPr>
          <w:rFonts w:ascii="Times New Roman" w:hAnsi="Times New Roman" w:cs="Times New Roman"/>
          <w:b/>
          <w:bCs/>
        </w:rPr>
        <w:t xml:space="preserve"> </w:t>
      </w:r>
      <w:r w:rsidRPr="00F50A51">
        <w:rPr>
          <w:rFonts w:ascii="Times New Roman" w:hAnsi="Times New Roman" w:cs="Times New Roman"/>
        </w:rPr>
        <w:t>The City Recorder and the City's code publisher are authorized and directed to incorporate the amendments contained in Exhibit A into the Payson City Municipal Code and to correct section references, numbering, formatting, capitalization, spelling, and other non-substantive clerical matters necessary to properly codify the amendments.</w:t>
      </w:r>
    </w:p>
    <w:p w14:paraId="561ECA11" w14:textId="6066B2D5" w:rsidR="008C733A" w:rsidRPr="00F50A51" w:rsidRDefault="008C733A" w:rsidP="008C733A">
      <w:pPr>
        <w:jc w:val="both"/>
        <w:rPr>
          <w:rFonts w:ascii="Times New Roman" w:hAnsi="Times New Roman" w:cs="Times New Roman"/>
        </w:rPr>
      </w:pPr>
      <w:r w:rsidRPr="008C733A">
        <w:rPr>
          <w:rFonts w:ascii="Times New Roman" w:hAnsi="Times New Roman" w:cs="Times New Roman"/>
          <w:b/>
          <w:bCs/>
        </w:rPr>
        <w:t>Section 4. Repealer.</w:t>
      </w:r>
      <w:r w:rsidR="00F50A51">
        <w:rPr>
          <w:rFonts w:ascii="Times New Roman" w:hAnsi="Times New Roman" w:cs="Times New Roman"/>
          <w:b/>
          <w:bCs/>
        </w:rPr>
        <w:t xml:space="preserve"> </w:t>
      </w:r>
      <w:r w:rsidRPr="00F50A51">
        <w:rPr>
          <w:rFonts w:ascii="Times New Roman" w:hAnsi="Times New Roman" w:cs="Times New Roman"/>
        </w:rPr>
        <w:t>All ordinances, resolutions, policies, or parts thereof inconsistent with this Ordinance are hereby repealed to the extent of such inconsistency.</w:t>
      </w:r>
    </w:p>
    <w:p w14:paraId="4893AD90" w14:textId="72ECC31F" w:rsidR="008C733A" w:rsidRPr="008C733A" w:rsidRDefault="008C733A" w:rsidP="008C733A">
      <w:pPr>
        <w:jc w:val="both"/>
        <w:rPr>
          <w:rFonts w:ascii="Times New Roman" w:hAnsi="Times New Roman" w:cs="Times New Roman"/>
          <w:b/>
          <w:bCs/>
        </w:rPr>
      </w:pPr>
      <w:r w:rsidRPr="008C733A">
        <w:rPr>
          <w:rFonts w:ascii="Times New Roman" w:hAnsi="Times New Roman" w:cs="Times New Roman"/>
          <w:b/>
          <w:bCs/>
        </w:rPr>
        <w:t>Section 5. Severability.</w:t>
      </w:r>
      <w:r w:rsidR="00F50A51">
        <w:rPr>
          <w:rFonts w:ascii="Times New Roman" w:hAnsi="Times New Roman" w:cs="Times New Roman"/>
          <w:b/>
          <w:bCs/>
        </w:rPr>
        <w:t xml:space="preserve"> </w:t>
      </w:r>
      <w:r w:rsidRPr="00F50A51">
        <w:rPr>
          <w:rFonts w:ascii="Times New Roman" w:hAnsi="Times New Roman" w:cs="Times New Roman"/>
        </w:rPr>
        <w:t>If any section, subsection, sentence, clause, phrase, or portion of this Ordinance or Exhibit A is held invalid or unconstitutional by a court of competent jurisdiction, such decision shall not affect the validity of the remaining portions of this Ordinance or Exhibit A, which shall remain in full force and effect.</w:t>
      </w:r>
    </w:p>
    <w:p w14:paraId="3A95CCB9" w14:textId="38F280E0" w:rsidR="008C733A" w:rsidRPr="008C733A" w:rsidRDefault="008C733A" w:rsidP="008C733A">
      <w:pPr>
        <w:jc w:val="both"/>
        <w:rPr>
          <w:rFonts w:ascii="Times New Roman" w:hAnsi="Times New Roman" w:cs="Times New Roman"/>
          <w:b/>
          <w:bCs/>
        </w:rPr>
      </w:pPr>
      <w:r w:rsidRPr="008C733A">
        <w:rPr>
          <w:rFonts w:ascii="Times New Roman" w:hAnsi="Times New Roman" w:cs="Times New Roman"/>
          <w:b/>
          <w:bCs/>
        </w:rPr>
        <w:t>Section 6. Effective Date.</w:t>
      </w:r>
      <w:r w:rsidR="00F50A51">
        <w:rPr>
          <w:rFonts w:ascii="Times New Roman" w:hAnsi="Times New Roman" w:cs="Times New Roman"/>
          <w:b/>
          <w:bCs/>
        </w:rPr>
        <w:t xml:space="preserve"> </w:t>
      </w:r>
      <w:r w:rsidRPr="00F50A51">
        <w:rPr>
          <w:rFonts w:ascii="Times New Roman" w:hAnsi="Times New Roman" w:cs="Times New Roman"/>
        </w:rPr>
        <w:t>This Ordinance shall take effect upon publication and after the expiration of the time period required by Utah law.</w:t>
      </w:r>
    </w:p>
    <w:p w14:paraId="1FDB9DE4" w14:textId="77777777" w:rsidR="008C733A" w:rsidRPr="008C733A" w:rsidRDefault="008C733A" w:rsidP="008C733A">
      <w:pPr>
        <w:jc w:val="both"/>
        <w:rPr>
          <w:rFonts w:ascii="Times New Roman" w:hAnsi="Times New Roman" w:cs="Times New Roman"/>
          <w:b/>
          <w:bCs/>
        </w:rPr>
      </w:pPr>
      <w:r w:rsidRPr="008C733A">
        <w:rPr>
          <w:rFonts w:ascii="Times New Roman" w:hAnsi="Times New Roman" w:cs="Times New Roman"/>
          <w:b/>
          <w:bCs/>
        </w:rPr>
        <w:t>PASSED AND ADOPTED</w:t>
      </w:r>
    </w:p>
    <w:p w14:paraId="4744EEA6" w14:textId="77777777" w:rsidR="008C733A" w:rsidRPr="00F50A51" w:rsidRDefault="008C733A" w:rsidP="008C733A">
      <w:pPr>
        <w:jc w:val="both"/>
        <w:rPr>
          <w:rFonts w:ascii="Times New Roman" w:hAnsi="Times New Roman" w:cs="Times New Roman"/>
          <w:b/>
          <w:bCs/>
        </w:rPr>
      </w:pPr>
      <w:r w:rsidRPr="00F50A51">
        <w:rPr>
          <w:rFonts w:ascii="Times New Roman" w:hAnsi="Times New Roman" w:cs="Times New Roman"/>
          <w:b/>
          <w:bCs/>
        </w:rPr>
        <w:t>by the City Council of Payson City, Utah, this ___ day of __________________, 2026.</w:t>
      </w:r>
    </w:p>
    <w:p w14:paraId="499D648B" w14:textId="77777777" w:rsidR="00F50A51" w:rsidRDefault="00F50A51" w:rsidP="008C733A">
      <w:pPr>
        <w:jc w:val="both"/>
        <w:rPr>
          <w:rFonts w:ascii="Times New Roman" w:hAnsi="Times New Roman" w:cs="Times New Roman"/>
          <w:b/>
          <w:bCs/>
        </w:rPr>
      </w:pPr>
    </w:p>
    <w:p w14:paraId="79D94866" w14:textId="2FB4E40C" w:rsidR="008C733A" w:rsidRDefault="008C733A" w:rsidP="008C733A">
      <w:pPr>
        <w:jc w:val="both"/>
        <w:rPr>
          <w:rFonts w:ascii="Times New Roman" w:hAnsi="Times New Roman" w:cs="Times New Roman"/>
          <w:b/>
          <w:bCs/>
        </w:rPr>
      </w:pPr>
      <w:r w:rsidRPr="008C733A">
        <w:rPr>
          <w:rFonts w:ascii="Times New Roman" w:hAnsi="Times New Roman" w:cs="Times New Roman"/>
          <w:b/>
          <w:bCs/>
        </w:rPr>
        <w:t>PAYSON CITY</w:t>
      </w:r>
    </w:p>
    <w:p w14:paraId="75BB2326" w14:textId="68C01FDD" w:rsidR="00F50A51" w:rsidRPr="008C733A" w:rsidRDefault="00F50A51" w:rsidP="00F50A51">
      <w:pPr>
        <w:spacing w:after="0" w:line="240" w:lineRule="auto"/>
        <w:jc w:val="both"/>
        <w:rPr>
          <w:rFonts w:ascii="Times New Roman" w:hAnsi="Times New Roman" w:cs="Times New Roman"/>
          <w:b/>
          <w:bCs/>
        </w:rPr>
      </w:pPr>
      <w:r>
        <w:rPr>
          <w:rFonts w:ascii="Times New Roman" w:hAnsi="Times New Roman" w:cs="Times New Roman"/>
          <w:b/>
          <w:bCs/>
        </w:rPr>
        <w:t>____________________________________</w:t>
      </w:r>
    </w:p>
    <w:p w14:paraId="1FBB63FF" w14:textId="71700E36" w:rsidR="008C733A" w:rsidRPr="008C733A" w:rsidRDefault="008C733A" w:rsidP="00F50A51">
      <w:pPr>
        <w:spacing w:after="0" w:line="240" w:lineRule="auto"/>
        <w:jc w:val="both"/>
        <w:rPr>
          <w:rFonts w:ascii="Times New Roman" w:hAnsi="Times New Roman" w:cs="Times New Roman"/>
          <w:b/>
          <w:bCs/>
        </w:rPr>
      </w:pPr>
      <w:r w:rsidRPr="008C733A">
        <w:rPr>
          <w:rFonts w:ascii="Times New Roman" w:hAnsi="Times New Roman" w:cs="Times New Roman"/>
          <w:b/>
          <w:bCs/>
        </w:rPr>
        <w:t>Bill Wright, Mayor</w:t>
      </w:r>
    </w:p>
    <w:p w14:paraId="4185CE5E" w14:textId="77777777" w:rsidR="00F50A51" w:rsidRDefault="00F50A51" w:rsidP="008C733A">
      <w:pPr>
        <w:jc w:val="both"/>
        <w:rPr>
          <w:rFonts w:ascii="Times New Roman" w:hAnsi="Times New Roman" w:cs="Times New Roman"/>
          <w:b/>
          <w:bCs/>
        </w:rPr>
      </w:pPr>
    </w:p>
    <w:p w14:paraId="5EAEC2B2" w14:textId="77777777" w:rsidR="00F50A51" w:rsidRDefault="00F50A51" w:rsidP="008C733A">
      <w:pPr>
        <w:jc w:val="both"/>
        <w:rPr>
          <w:rFonts w:ascii="Times New Roman" w:hAnsi="Times New Roman" w:cs="Times New Roman"/>
          <w:b/>
          <w:bCs/>
        </w:rPr>
      </w:pPr>
    </w:p>
    <w:p w14:paraId="72F7F9B0" w14:textId="454AB92D" w:rsidR="008C733A" w:rsidRPr="008C733A" w:rsidRDefault="008C733A" w:rsidP="008C733A">
      <w:pPr>
        <w:jc w:val="both"/>
        <w:rPr>
          <w:rFonts w:ascii="Times New Roman" w:hAnsi="Times New Roman" w:cs="Times New Roman"/>
          <w:b/>
          <w:bCs/>
        </w:rPr>
      </w:pPr>
      <w:r w:rsidRPr="008C733A">
        <w:rPr>
          <w:rFonts w:ascii="Times New Roman" w:hAnsi="Times New Roman" w:cs="Times New Roman"/>
          <w:b/>
          <w:bCs/>
        </w:rPr>
        <w:t>ATTEST:</w:t>
      </w:r>
    </w:p>
    <w:p w14:paraId="2E32BCCA" w14:textId="7A735403" w:rsidR="008C733A" w:rsidRPr="008C733A" w:rsidRDefault="00F50A51" w:rsidP="00F50A51">
      <w:pPr>
        <w:spacing w:after="0" w:line="240" w:lineRule="auto"/>
        <w:jc w:val="both"/>
        <w:rPr>
          <w:rFonts w:ascii="Times New Roman" w:hAnsi="Times New Roman" w:cs="Times New Roman"/>
          <w:b/>
          <w:bCs/>
        </w:rPr>
      </w:pPr>
      <w:r>
        <w:rPr>
          <w:rFonts w:ascii="Times New Roman" w:hAnsi="Times New Roman" w:cs="Times New Roman"/>
          <w:b/>
          <w:bCs/>
        </w:rPr>
        <w:t>____________________________________</w:t>
      </w:r>
    </w:p>
    <w:p w14:paraId="4C6BBDEE" w14:textId="3FE1D003" w:rsidR="008C733A" w:rsidRDefault="008C733A" w:rsidP="002754D5">
      <w:pPr>
        <w:spacing w:after="0" w:line="240" w:lineRule="auto"/>
        <w:jc w:val="both"/>
        <w:rPr>
          <w:rFonts w:ascii="Times New Roman" w:hAnsi="Times New Roman" w:cs="Times New Roman"/>
          <w:b/>
          <w:bCs/>
        </w:rPr>
      </w:pPr>
      <w:r w:rsidRPr="008C733A">
        <w:rPr>
          <w:rFonts w:ascii="Times New Roman" w:hAnsi="Times New Roman" w:cs="Times New Roman"/>
          <w:b/>
          <w:bCs/>
        </w:rPr>
        <w:t>City Recorder</w:t>
      </w:r>
    </w:p>
    <w:p w14:paraId="5DDABCAB" w14:textId="2B4BE687" w:rsidR="00F02306" w:rsidRPr="002754D5" w:rsidRDefault="00F02306" w:rsidP="00F02306">
      <w:pPr>
        <w:spacing w:after="0" w:line="240" w:lineRule="auto"/>
        <w:jc w:val="center"/>
        <w:rPr>
          <w:rFonts w:ascii="Times New Roman" w:hAnsi="Times New Roman" w:cs="Times New Roman"/>
          <w:b/>
          <w:bCs/>
        </w:rPr>
      </w:pPr>
      <w:r>
        <w:rPr>
          <w:rFonts w:ascii="Times New Roman" w:hAnsi="Times New Roman" w:cs="Times New Roman"/>
          <w:b/>
          <w:bCs/>
        </w:rPr>
        <w:lastRenderedPageBreak/>
        <w:t>EXHIBIT A</w:t>
      </w:r>
    </w:p>
    <w:sectPr w:rsidR="00F02306" w:rsidRPr="00275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25266"/>
    <w:multiLevelType w:val="multilevel"/>
    <w:tmpl w:val="9FC0F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325ED0"/>
    <w:multiLevelType w:val="multilevel"/>
    <w:tmpl w:val="26CE0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49134360">
    <w:abstractNumId w:val="1"/>
  </w:num>
  <w:num w:numId="2" w16cid:durableId="1917089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3A"/>
    <w:rsid w:val="000F31D5"/>
    <w:rsid w:val="002754D5"/>
    <w:rsid w:val="006C7020"/>
    <w:rsid w:val="008C733A"/>
    <w:rsid w:val="00A32353"/>
    <w:rsid w:val="00D751BF"/>
    <w:rsid w:val="00DA1913"/>
    <w:rsid w:val="00F02306"/>
    <w:rsid w:val="00F50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2A91"/>
  <w15:chartTrackingRefBased/>
  <w15:docId w15:val="{264F01C4-2300-447B-927D-B275B113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73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73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73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73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73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73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73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73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73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3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73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73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73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73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73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73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73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733A"/>
    <w:rPr>
      <w:rFonts w:eastAsiaTheme="majorEastAsia" w:cstheme="majorBidi"/>
      <w:color w:val="272727" w:themeColor="text1" w:themeTint="D8"/>
    </w:rPr>
  </w:style>
  <w:style w:type="paragraph" w:styleId="Title">
    <w:name w:val="Title"/>
    <w:basedOn w:val="Normal"/>
    <w:next w:val="Normal"/>
    <w:link w:val="TitleChar"/>
    <w:uiPriority w:val="10"/>
    <w:qFormat/>
    <w:rsid w:val="008C7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73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73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73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733A"/>
    <w:pPr>
      <w:spacing w:before="160"/>
      <w:jc w:val="center"/>
    </w:pPr>
    <w:rPr>
      <w:i/>
      <w:iCs/>
      <w:color w:val="404040" w:themeColor="text1" w:themeTint="BF"/>
    </w:rPr>
  </w:style>
  <w:style w:type="character" w:customStyle="1" w:styleId="QuoteChar">
    <w:name w:val="Quote Char"/>
    <w:basedOn w:val="DefaultParagraphFont"/>
    <w:link w:val="Quote"/>
    <w:uiPriority w:val="29"/>
    <w:rsid w:val="008C733A"/>
    <w:rPr>
      <w:i/>
      <w:iCs/>
      <w:color w:val="404040" w:themeColor="text1" w:themeTint="BF"/>
    </w:rPr>
  </w:style>
  <w:style w:type="paragraph" w:styleId="ListParagraph">
    <w:name w:val="List Paragraph"/>
    <w:basedOn w:val="Normal"/>
    <w:uiPriority w:val="34"/>
    <w:qFormat/>
    <w:rsid w:val="008C733A"/>
    <w:pPr>
      <w:ind w:left="720"/>
      <w:contextualSpacing/>
    </w:pPr>
  </w:style>
  <w:style w:type="character" w:styleId="IntenseEmphasis">
    <w:name w:val="Intense Emphasis"/>
    <w:basedOn w:val="DefaultParagraphFont"/>
    <w:uiPriority w:val="21"/>
    <w:qFormat/>
    <w:rsid w:val="008C733A"/>
    <w:rPr>
      <w:i/>
      <w:iCs/>
      <w:color w:val="0F4761" w:themeColor="accent1" w:themeShade="BF"/>
    </w:rPr>
  </w:style>
  <w:style w:type="paragraph" w:styleId="IntenseQuote">
    <w:name w:val="Intense Quote"/>
    <w:basedOn w:val="Normal"/>
    <w:next w:val="Normal"/>
    <w:link w:val="IntenseQuoteChar"/>
    <w:uiPriority w:val="30"/>
    <w:qFormat/>
    <w:rsid w:val="008C73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733A"/>
    <w:rPr>
      <w:i/>
      <w:iCs/>
      <w:color w:val="0F4761" w:themeColor="accent1" w:themeShade="BF"/>
    </w:rPr>
  </w:style>
  <w:style w:type="character" w:styleId="IntenseReference">
    <w:name w:val="Intense Reference"/>
    <w:basedOn w:val="DefaultParagraphFont"/>
    <w:uiPriority w:val="32"/>
    <w:qFormat/>
    <w:rsid w:val="008C733A"/>
    <w:rPr>
      <w:b/>
      <w:bCs/>
      <w:smallCaps/>
      <w:color w:val="0F4761" w:themeColor="accent1" w:themeShade="BF"/>
      <w:spacing w:val="5"/>
    </w:rPr>
  </w:style>
  <w:style w:type="character" w:styleId="Hyperlink">
    <w:name w:val="Hyperlink"/>
    <w:basedOn w:val="DefaultParagraphFont"/>
    <w:uiPriority w:val="99"/>
    <w:unhideWhenUsed/>
    <w:rsid w:val="008C733A"/>
    <w:rPr>
      <w:color w:val="467886" w:themeColor="hyperlink"/>
      <w:u w:val="single"/>
    </w:rPr>
  </w:style>
  <w:style w:type="character" w:styleId="UnresolvedMention">
    <w:name w:val="Unresolved Mention"/>
    <w:basedOn w:val="DefaultParagraphFont"/>
    <w:uiPriority w:val="99"/>
    <w:semiHidden/>
    <w:unhideWhenUsed/>
    <w:rsid w:val="008C73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5</cp:revision>
  <dcterms:created xsi:type="dcterms:W3CDTF">2026-08-13T20:06:00Z</dcterms:created>
  <dcterms:modified xsi:type="dcterms:W3CDTF">2026-08-13T23:07:00Z</dcterms:modified>
</cp:coreProperties>
</file>